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b/>
          <w:bCs/>
          <w:color w:val="1F4E79"/>
          <w:sz w:val="40"/>
          <w:szCs w:val="40"/>
        </w:rPr>
        <w:t xml:space="preserve">ANANT TANDON</w:t>
      </w:r>
    </w:p>
    <w:p>
      <w:pPr>
        <w:spacing w:after="20"/>
        <w:jc w:val="center"/>
      </w:pPr>
      <w:r>
        <w:rPr>
          <w:color w:val="595959"/>
          <w:sz w:val="21"/>
          <w:szCs w:val="21"/>
        </w:rPr>
        <w:t xml:space="preserve">Business Builder &amp; General Manager  |  Strategy · Operations · Digital · Marketing · Pricing</w:t>
      </w:r>
    </w:p>
    <w:p>
      <w:pPr>
        <w:spacing w:after="120"/>
        <w:jc w:val="center"/>
      </w:pPr>
      <w:r>
        <w:rPr>
          <w:color w:val="595959"/>
          <w:sz w:val="19"/>
          <w:szCs w:val="19"/>
        </w:rPr>
        <w:t xml:space="preserve">Thane, Maharashtra • +91-9819109605 • ananttandon156@gmail.com • </w:t>
      </w:r>
      <w:hyperlink w:history="1" r:id="rIdmozublbvwfmwuu82bqnak">
        <w:r>
          <w:rPr>
            <w:rStyle w:val="Hyperlink"/>
            <w:sz w:val="19"/>
            <w:szCs w:val="19"/>
          </w:rPr>
          <w:t xml:space="preserve">linkedin.com/in/anant-tandon</w:t>
        </w:r>
      </w:hyperlink>
    </w:p>
    <w:p>
      <w:pPr>
        <w:pStyle w:val="Heading1"/>
        <w:pBdr>
          <w:bottom w:val="single" w:color="1F4E79" w:sz="6" w:space="2"/>
        </w:pBdr>
        <w:spacing w:after="80" w:before="2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SUMMARY</w:t>
      </w:r>
    </w:p>
    <w:p>
      <w:pPr>
        <w:spacing w:after="60"/>
      </w:pPr>
      <w:r>
        <w:rPr>
          <w:sz w:val="21"/>
          <w:szCs w:val="21"/>
        </w:rPr>
        <w:t xml:space="preserve">Versatile general manager and zero-to-one business builder who has personally run every core function — Technology, Digital, Operations, Marketing and Pricing — across two businesses launched from scratch (mobile fueling and e-mobility). Equally comfortable architecting digital platforms, owning P&amp;L levers, leading national marketing and growth, and standing up operations and supply networks. Engineer by training, MBA by discipline, and an AI-native operator who builds verification frameworks and embeds LLMs and agentic workflows into day-to-day decision-making. Seeks broad leadership mandates — GM / Business Head / Director — where range across functions is the advantage.</w:t>
      </w:r>
    </w:p>
    <w:p>
      <w:pPr>
        <w:pStyle w:val="Heading1"/>
        <w:pBdr>
          <w:bottom w:val="single" w:color="1F4E79" w:sz="6" w:space="2"/>
        </w:pBdr>
        <w:spacing w:after="80" w:before="2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WHAT I BRING ACROSS FUNCTIONS</w:t>
      </w:r>
    </w:p>
    <w:p>
      <w:pPr>
        <w:spacing w:after="40"/>
      </w:pPr>
      <w:r>
        <w:rPr>
          <w:b/>
          <w:bCs/>
          <w:sz w:val="21"/>
          <w:szCs w:val="21"/>
        </w:rPr>
        <w:t xml:space="preserve">Strategy &amp; business building: </w:t>
      </w:r>
      <w:r>
        <w:rPr>
          <w:sz w:val="21"/>
          <w:szCs w:val="21"/>
        </w:rPr>
        <w:t xml:space="preserve">Two ventures built zero-to-one into significant revenue lines; benchmarking, GTM, partnerships, P&amp;L levers.</w:t>
      </w:r>
    </w:p>
    <w:p>
      <w:pPr>
        <w:spacing w:after="40"/>
      </w:pPr>
      <w:r>
        <w:rPr>
          <w:b/>
          <w:bCs/>
          <w:sz w:val="21"/>
          <w:szCs w:val="21"/>
        </w:rPr>
        <w:t xml:space="preserve">Technology &amp; digital platforms: </w:t>
      </w:r>
      <w:r>
        <w:rPr>
          <w:sz w:val="21"/>
          <w:szCs w:val="21"/>
        </w:rPr>
        <w:t xml:space="preserve">Designed and delivered EV charging platforms (charge &amp; swap), OCPP/OCPI integrations, billing, telemetry, CRM/analytics; Agile/Scrum delivery.</w:t>
      </w:r>
    </w:p>
    <w:p>
      <w:pPr>
        <w:spacing w:after="40"/>
      </w:pPr>
      <w:r>
        <w:rPr>
          <w:b/>
          <w:bCs/>
          <w:sz w:val="21"/>
          <w:szCs w:val="21"/>
        </w:rPr>
        <w:t xml:space="preserve">Operations &amp; network: </w:t>
      </w:r>
      <w:r>
        <w:rPr>
          <w:sz w:val="21"/>
          <w:szCs w:val="21"/>
        </w:rPr>
        <w:t xml:space="preserve">Stood up field operations, supply networks and automation (RFID/IT interlocks, terminal automation, loss control).</w:t>
      </w:r>
    </w:p>
    <w:p>
      <w:pPr>
        <w:spacing w:after="40"/>
      </w:pPr>
      <w:r>
        <w:rPr>
          <w:b/>
          <w:bCs/>
          <w:sz w:val="21"/>
          <w:szCs w:val="21"/>
        </w:rPr>
        <w:t xml:space="preserve">Marketing &amp; growth: </w:t>
      </w:r>
      <w:r>
        <w:rPr>
          <w:sz w:val="21"/>
          <w:szCs w:val="21"/>
        </w:rPr>
        <w:t xml:space="preserve">National brand, performance (Meta/LinkedIn/YouTube), lifecycle/CRM, ₹5 Cr budgets; 1.8 lakh installs at ₹100–₹200 CAC.</w:t>
      </w:r>
    </w:p>
    <w:p>
      <w:pPr>
        <w:spacing w:after="40"/>
      </w:pPr>
      <w:r>
        <w:rPr>
          <w:b/>
          <w:bCs/>
          <w:sz w:val="21"/>
          <w:szCs w:val="21"/>
        </w:rPr>
        <w:t xml:space="preserve">Pricing &amp; monetization: </w:t>
      </w:r>
      <w:r>
        <w:rPr>
          <w:sz w:val="21"/>
          <w:szCs w:val="21"/>
        </w:rPr>
        <w:t xml:space="preserve">National B2C/B2B pricing, demand-based tariffs, loyalty/subscription; ARPU and utilization uplift.</w:t>
      </w:r>
    </w:p>
    <w:p>
      <w:pPr>
        <w:spacing w:after="40"/>
      </w:pPr>
      <w:r>
        <w:rPr>
          <w:b/>
          <w:bCs/>
          <w:sz w:val="21"/>
          <w:szCs w:val="21"/>
        </w:rPr>
        <w:t xml:space="preserve">AI-native execution: </w:t>
      </w:r>
      <w:r>
        <w:rPr>
          <w:sz w:val="21"/>
          <w:szCs w:val="21"/>
        </w:rPr>
        <w:t xml:space="preserve">Advanced prompt engineering, practical workflow integration and critical evaluation; intermediate API/RAG/agents and functional Python.</w:t>
      </w:r>
    </w:p>
    <w:p>
      <w:pPr>
        <w:pStyle w:val="Heading1"/>
        <w:pBdr>
          <w:bottom w:val="single" w:color="1F4E79" w:sz="6" w:space="2"/>
        </w:pBdr>
        <w:spacing w:after="80" w:before="2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EXPERIENCE</w:t>
      </w:r>
    </w:p>
    <w:p>
      <w:pPr>
        <w:tabs>
          <w:tab w:val="right" w:pos="9360"/>
        </w:tabs>
        <w:spacing w:after="20" w:before="140"/>
      </w:pPr>
      <w:r>
        <w:rPr>
          <w:b/>
          <w:bCs/>
          <w:sz w:val="22"/>
          <w:szCs w:val="22"/>
        </w:rPr>
        <w:t xml:space="preserve">National Customer &amp; Digital Manager – EV Business</w:t>
      </w:r>
      <w:r>
        <w:rPr>
          <w:color w:val="595959"/>
          <w:sz w:val="21"/>
          <w:szCs w:val="21"/>
        </w:rPr>
        <w:t xml:space="preserve">   Reliance BP Mobility (Jio-bp), Mumbai</w:t>
      </w:r>
      <w:r>
        <w:rPr>
          <w:i/>
          <w:iCs/>
          <w:color w:val="595959"/>
          <w:sz w:val="20"/>
          <w:szCs w:val="20"/>
        </w:rPr>
        <w:t xml:space="preserve">	Nov 2024 –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Own the combined Pricing, Marketing and Digital charter for the EV business on a ~₹5 Cr budget; lead brand, performance and product-led growth.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Grew app installs 0 → 1.8 lakh (~50% of Indian EV owners) at CAC ₹100–₹200; sustained NPS 65.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Operate a national network of ~6,300 charge points across ~850 sites; partner with Ops/Tech on utilization, uptime and MTTR.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Own national B2C &amp; B2B pricing; launched Loyalty &amp; Subscription → 60% repeat rate, +17% avg monthly consumption.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Lead GTM for new cities and OEM/logistics partnerships; manage the full agency ecosystem. Leading rollout of a next-gen in-house Charge platform.</w:t>
      </w:r>
    </w:p>
    <w:p>
      <w:pPr>
        <w:tabs>
          <w:tab w:val="right" w:pos="9360"/>
        </w:tabs>
        <w:spacing w:after="20" w:before="140"/>
      </w:pPr>
      <w:r>
        <w:rPr>
          <w:b/>
          <w:bCs/>
          <w:sz w:val="22"/>
          <w:szCs w:val="22"/>
        </w:rPr>
        <w:t xml:space="preserve">Unit Lead – EV Platform Services</w:t>
      </w:r>
      <w:r>
        <w:rPr>
          <w:color w:val="595959"/>
          <w:sz w:val="21"/>
          <w:szCs w:val="21"/>
        </w:rPr>
        <w:t xml:space="preserve">   Jio-bp, Mumbai</w:t>
      </w:r>
      <w:r>
        <w:rPr>
          <w:i/>
          <w:iCs/>
          <w:color w:val="595959"/>
          <w:sz w:val="20"/>
          <w:szCs w:val="20"/>
        </w:rPr>
        <w:t xml:space="preserve">	Oct 2020 – Nov 2024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Designed and delivered the EV charging digital platform end to end — architecture, billing/payments, asset management, telemetry, CRM &amp; analytics; monthly release cadence.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Built OCPI aggregator/roaming integrating 6 OEMs and 2 major B2B customers (tariff mapping, CDR exchange, settlement &amp; reconciliation).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Drove OCPP charger integrations and reliability with hardware vendors; established Agile/Scrum and pricing experiments.</w:t>
      </w:r>
    </w:p>
    <w:p>
      <w:pPr>
        <w:tabs>
          <w:tab w:val="right" w:pos="9360"/>
        </w:tabs>
        <w:spacing w:after="20" w:before="140"/>
      </w:pPr>
      <w:r>
        <w:rPr>
          <w:b/>
          <w:bCs/>
          <w:sz w:val="22"/>
          <w:szCs w:val="22"/>
        </w:rPr>
        <w:t xml:space="preserve">Sr Team Lead – Product Development</w:t>
      </w:r>
      <w:r>
        <w:rPr>
          <w:color w:val="595959"/>
          <w:sz w:val="21"/>
          <w:szCs w:val="21"/>
        </w:rPr>
        <w:t xml:space="preserve">   RBML, Mumbai</w:t>
      </w:r>
      <w:r>
        <w:rPr>
          <w:i/>
          <w:iCs/>
          <w:color w:val="595959"/>
          <w:sz w:val="20"/>
          <w:szCs w:val="20"/>
        </w:rPr>
        <w:t xml:space="preserve">	Jul 2020 – Sep 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Translated business requirements into platform design; defined MVP scopes, PRDs and release hygiene.</w:t>
      </w:r>
    </w:p>
    <w:p>
      <w:pPr>
        <w:tabs>
          <w:tab w:val="right" w:pos="9360"/>
        </w:tabs>
        <w:spacing w:after="20" w:before="140"/>
      </w:pPr>
      <w:r>
        <w:rPr>
          <w:b/>
          <w:bCs/>
          <w:sz w:val="22"/>
          <w:szCs w:val="22"/>
        </w:rPr>
        <w:t xml:space="preserve">Sr Team Lead – E-Commerce (Door-Delivery of Fuel)</w:t>
      </w:r>
      <w:r>
        <w:rPr>
          <w:color w:val="595959"/>
          <w:sz w:val="21"/>
          <w:szCs w:val="21"/>
        </w:rPr>
        <w:t xml:space="preserve">   Reliance Industries, Mumbai</w:t>
      </w:r>
      <w:r>
        <w:rPr>
          <w:i/>
          <w:iCs/>
          <w:color w:val="595959"/>
          <w:sz w:val="20"/>
          <w:szCs w:val="20"/>
        </w:rPr>
        <w:t xml:space="preserve">	Aug 2016 – Jun 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Founding member of the on-demand fuel delivery business; built Operations, IT, Automation, Engineering, Design and the delivery Network from scratch.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Designed and deployed mobile refuellers; built a pilfer-proof HDPE container and seal system (patent awarded).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Created RFID &amp; IT-interlock automation to assure Quality &amp; Quantity; reduced shrinkage and improved SLA adherence. Conducted global benchmarking (incl. Italy).</w:t>
      </w:r>
    </w:p>
    <w:p>
      <w:pPr>
        <w:tabs>
          <w:tab w:val="right" w:pos="9360"/>
        </w:tabs>
        <w:spacing w:after="20" w:before="140"/>
      </w:pPr>
      <w:r>
        <w:rPr>
          <w:b/>
          <w:bCs/>
          <w:sz w:val="22"/>
          <w:szCs w:val="22"/>
        </w:rPr>
        <w:t xml:space="preserve">Dy. Manager / Sr. Officer / Operations Officer</w:t>
      </w:r>
      <w:r>
        <w:rPr>
          <w:color w:val="595959"/>
          <w:sz w:val="21"/>
          <w:szCs w:val="21"/>
        </w:rPr>
        <w:t xml:space="preserve">   Hindustan Petroleum (HPCL), Mumbai/Hyderabad</w:t>
      </w:r>
      <w:r>
        <w:rPr>
          <w:i/>
          <w:iCs/>
          <w:color w:val="595959"/>
          <w:sz w:val="20"/>
          <w:szCs w:val="20"/>
        </w:rPr>
        <w:t xml:space="preserve">	Aug 2008 – Aug 2016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Implemented automation at POL terminals and depots; led terminal operations and loss-control initiatives.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Built the Optimized Logistics Assistant (OLA) for tank-truck planning (patented) and a Zero-Based Budgeting allocation tool.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Filed a patent for an electromechanical locking system for white-oil tank trucks. “Best of the Best” among outstanding achievers (2011–12).</w:t>
      </w:r>
    </w:p>
    <w:p>
      <w:pPr>
        <w:pStyle w:val="Heading1"/>
        <w:pBdr>
          <w:bottom w:val="single" w:color="1F4E79" w:sz="6" w:space="2"/>
        </w:pBdr>
        <w:spacing w:after="80" w:before="2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FUNCTIONAL LEADERSHIP — ZERO-TO-ONE BUSINESSES</w:t>
      </w:r>
    </w:p>
    <w:p>
      <w:pPr>
        <w:spacing w:after="60"/>
      </w:pPr>
      <w:r>
        <w:rPr>
          <w:sz w:val="21"/>
          <w:szCs w:val="21"/>
        </w:rPr>
        <w:t xml:space="preserve">Co-built two businesses from the ground up and personally led their core functions: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Mobile Fueling (RIL): Technology, Digital, Operations, Marketing, Pricing and Network.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E-Mobility (Jio-bp): Technology, Digital, Operations, Marketing and Pricing. (Network and Sales handled by partner teams.)</w:t>
      </w:r>
    </w:p>
    <w:p>
      <w:pPr>
        <w:pStyle w:val="Heading1"/>
        <w:pBdr>
          <w:bottom w:val="single" w:color="1F4E79" w:sz="6" w:space="2"/>
        </w:pBdr>
        <w:spacing w:after="80" w:before="2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EDUCATION &amp; CERTIFICATIONS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Post Graduate Certificate in Product Management (PGCPM) — Kellogg School of Management, Northwestern University (in progress).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MBA (Oil &amp; Gas) — UPES, Dehradun. Certified Petroleum Manager (batch topper).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B.Tech (Mechanical) — Madan Mohan Malaviya Govt. Engineering College (81.08%, branch topper; college 2nd).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Selected MOOCs: Business Analytics &amp; Digital Media (ISB/Coursera), Digital Transformation (ISB/Coursera), IoT (Curtin University).</w:t>
      </w:r>
    </w:p>
    <w:p>
      <w:pPr>
        <w:pStyle w:val="Heading1"/>
        <w:pBdr>
          <w:bottom w:val="single" w:color="1F4E79" w:sz="6" w:space="2"/>
        </w:pBdr>
        <w:spacing w:after="80" w:before="2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AWARDS &amp; PATENTS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Golden Peacock Innovative Product/Service Award (2023); Leading &amp; Star EV Charging Infrastructure of the Year (2024); Business Excellence in Decarbonizing Transportation.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Patents: Pilfer-proof HDPE diesel container &amp; seal system (granted); OLA tank-truck planning tool (patented); electromechanical locking system for white-oil tank trucks (applied/awarded).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ozublbvwfmwuu82bqnak" Type="http://schemas.openxmlformats.org/officeDocument/2006/relationships/hyperlink" Target="https://linkedin.com/in/anant-tandon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2026-06-02T16:16:55.342Z</dcterms:created>
  <dcterms:modified xsi:type="dcterms:W3CDTF">2026-06-02T16:16:55.343Z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